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A323" w14:textId="030E66D6" w:rsidR="00C6206D" w:rsidRDefault="00C6206D"/>
    <w:p w14:paraId="5A8BC2F5" w14:textId="729EB85E" w:rsidR="00C05431" w:rsidRDefault="00623CE3">
      <w:r>
        <w:rPr>
          <w:noProof/>
        </w:rPr>
        <w:drawing>
          <wp:inline distT="0" distB="0" distL="0" distR="0" wp14:anchorId="4E13D241" wp14:editId="6975D4DD">
            <wp:extent cx="831773" cy="83177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5634" cy="855634"/>
                    </a:xfrm>
                    <a:prstGeom prst="rect">
                      <a:avLst/>
                    </a:prstGeom>
                  </pic:spPr>
                </pic:pic>
              </a:graphicData>
            </a:graphic>
          </wp:inline>
        </w:drawing>
      </w:r>
    </w:p>
    <w:p w14:paraId="279C3668" w14:textId="68740689" w:rsidR="00C05431" w:rsidRDefault="00C05431"/>
    <w:p w14:paraId="35019CEC" w14:textId="77777777" w:rsidR="00185CEF" w:rsidRDefault="00185CEF" w:rsidP="00185CEF"/>
    <w:p w14:paraId="19EDD770" w14:textId="77777777" w:rsidR="00185CEF" w:rsidRPr="00744868" w:rsidRDefault="00185CEF" w:rsidP="00185CEF">
      <w:pPr>
        <w:jc w:val="center"/>
        <w:rPr>
          <w:b/>
          <w:bCs/>
        </w:rPr>
      </w:pPr>
      <w:r w:rsidRPr="00744868">
        <w:rPr>
          <w:b/>
          <w:bCs/>
        </w:rPr>
        <w:t>Minutes of a meeting of the Chaldon, Caterham and Whyteleafe Neighbourhood Plan</w:t>
      </w:r>
    </w:p>
    <w:p w14:paraId="546EA506" w14:textId="4878D2A9" w:rsidR="00185CEF" w:rsidRPr="00744868" w:rsidRDefault="00744868" w:rsidP="00185CEF">
      <w:pPr>
        <w:jc w:val="center"/>
        <w:rPr>
          <w:b/>
          <w:bCs/>
        </w:rPr>
      </w:pPr>
      <w:r>
        <w:rPr>
          <w:b/>
          <w:bCs/>
        </w:rPr>
        <w:t>Joint Committee</w:t>
      </w:r>
      <w:r w:rsidR="00185CEF" w:rsidRPr="00744868">
        <w:rPr>
          <w:b/>
          <w:bCs/>
        </w:rPr>
        <w:t xml:space="preserve"> </w:t>
      </w:r>
      <w:r w:rsidR="00740AA1">
        <w:rPr>
          <w:b/>
          <w:bCs/>
        </w:rPr>
        <w:t xml:space="preserve">Implementation Group </w:t>
      </w:r>
      <w:r w:rsidR="00185CEF" w:rsidRPr="00744868">
        <w:rPr>
          <w:b/>
          <w:bCs/>
        </w:rPr>
        <w:t>held on Saturday 8</w:t>
      </w:r>
      <w:r w:rsidR="00185CEF" w:rsidRPr="00744868">
        <w:rPr>
          <w:b/>
          <w:bCs/>
          <w:vertAlign w:val="superscript"/>
        </w:rPr>
        <w:t>th</w:t>
      </w:r>
      <w:r w:rsidR="00185CEF" w:rsidRPr="00744868">
        <w:rPr>
          <w:b/>
          <w:bCs/>
        </w:rPr>
        <w:t xml:space="preserve"> June. 9.30am.</w:t>
      </w:r>
    </w:p>
    <w:p w14:paraId="1639B46A" w14:textId="2AA44551" w:rsidR="00623CE3" w:rsidRPr="00744868" w:rsidRDefault="00185CEF" w:rsidP="00185CEF">
      <w:pPr>
        <w:jc w:val="center"/>
        <w:rPr>
          <w:b/>
          <w:bCs/>
        </w:rPr>
      </w:pPr>
      <w:r w:rsidRPr="00744868">
        <w:rPr>
          <w:b/>
          <w:bCs/>
        </w:rPr>
        <w:t>At the Townend Social Club, 15 Townend, Caterham CR3 5UJ</w:t>
      </w:r>
    </w:p>
    <w:p w14:paraId="6404639B" w14:textId="176E1617" w:rsidR="00C05431" w:rsidRDefault="00C05431"/>
    <w:p w14:paraId="238F5701" w14:textId="77777777" w:rsidR="00C05431" w:rsidRDefault="00C05431"/>
    <w:p w14:paraId="75522F98" w14:textId="736FD019" w:rsidR="00C05431" w:rsidRPr="00744868" w:rsidRDefault="00C05431">
      <w:pPr>
        <w:rPr>
          <w:b/>
          <w:bCs/>
        </w:rPr>
      </w:pPr>
      <w:r w:rsidRPr="00744868">
        <w:rPr>
          <w:b/>
          <w:bCs/>
        </w:rPr>
        <w:t xml:space="preserve">Present:  </w:t>
      </w:r>
    </w:p>
    <w:p w14:paraId="63A74F44" w14:textId="67B1410D" w:rsidR="00185CEF" w:rsidRDefault="00C05431">
      <w:r>
        <w:t>Cllr Charles Lawrence</w:t>
      </w:r>
      <w:r w:rsidR="00185CEF">
        <w:t>-</w:t>
      </w:r>
      <w:r>
        <w:t>Browne</w:t>
      </w:r>
      <w:r w:rsidR="00AE79BE">
        <w:t xml:space="preserve"> (CL)</w:t>
      </w:r>
      <w:r w:rsidR="00AA3154">
        <w:t xml:space="preserve">, </w:t>
      </w:r>
    </w:p>
    <w:p w14:paraId="256727B9" w14:textId="65EFDC6F" w:rsidR="00185CEF" w:rsidRDefault="00185CEF">
      <w:r>
        <w:t>Cllr Robin Clements</w:t>
      </w:r>
      <w:r w:rsidR="00AE79BE">
        <w:t xml:space="preserve"> (RC)</w:t>
      </w:r>
      <w:r>
        <w:t>,</w:t>
      </w:r>
    </w:p>
    <w:p w14:paraId="73E00AC4" w14:textId="57A0D20C" w:rsidR="00185CEF" w:rsidRDefault="00185CEF">
      <w:r>
        <w:t>Cllr Annette Evans</w:t>
      </w:r>
      <w:r w:rsidR="00AE79BE">
        <w:t xml:space="preserve"> (AE)</w:t>
      </w:r>
      <w:r>
        <w:t>,</w:t>
      </w:r>
    </w:p>
    <w:p w14:paraId="22EA517E" w14:textId="1C611ED6" w:rsidR="00C05431" w:rsidRDefault="00C05431">
      <w:r>
        <w:t>Cllr Jenny Gaffney</w:t>
      </w:r>
      <w:r w:rsidR="00AE79BE">
        <w:t xml:space="preserve"> (JG)</w:t>
      </w:r>
      <w:r w:rsidR="00AA3154">
        <w:t>,</w:t>
      </w:r>
      <w:r>
        <w:t xml:space="preserve">                  </w:t>
      </w:r>
    </w:p>
    <w:p w14:paraId="294F36D4" w14:textId="7FA3DFFB" w:rsidR="00185CEF" w:rsidRDefault="009B72E3">
      <w:r>
        <w:t>Cllr Josy Goldsmith</w:t>
      </w:r>
      <w:r w:rsidR="00AE79BE">
        <w:t xml:space="preserve"> (JGO)</w:t>
      </w:r>
      <w:r w:rsidR="00185CEF">
        <w:t>,</w:t>
      </w:r>
    </w:p>
    <w:p w14:paraId="3A61DB2C" w14:textId="6192352C" w:rsidR="00185CEF" w:rsidRDefault="00185CEF">
      <w:r>
        <w:t>Cllr Ben Horne</w:t>
      </w:r>
      <w:r w:rsidR="00AE79BE">
        <w:t xml:space="preserve"> (BH)</w:t>
      </w:r>
      <w:r>
        <w:t xml:space="preserve">, </w:t>
      </w:r>
    </w:p>
    <w:p w14:paraId="3F99BE7B" w14:textId="5973DA7A" w:rsidR="00185CEF" w:rsidRDefault="00185CEF">
      <w:r>
        <w:t>Cllr Julian Palmer</w:t>
      </w:r>
      <w:r w:rsidR="00AE79BE">
        <w:t xml:space="preserve"> (JP)</w:t>
      </w:r>
      <w:r>
        <w:t>,</w:t>
      </w:r>
    </w:p>
    <w:p w14:paraId="0883E132" w14:textId="4A58DF37" w:rsidR="002B778A" w:rsidRDefault="00185CEF">
      <w:r>
        <w:t>Cllr Jeremy Webster</w:t>
      </w:r>
      <w:r w:rsidR="009B72E3">
        <w:t xml:space="preserve"> </w:t>
      </w:r>
      <w:r w:rsidR="00AE79BE">
        <w:t>(JW)</w:t>
      </w:r>
      <w:r w:rsidR="00C05431">
        <w:t xml:space="preserve">       </w:t>
      </w:r>
    </w:p>
    <w:p w14:paraId="5B3928F5" w14:textId="77777777" w:rsidR="002B778A" w:rsidRDefault="002B778A"/>
    <w:p w14:paraId="69B124F4" w14:textId="77777777" w:rsidR="00744868" w:rsidRPr="00744868" w:rsidRDefault="002B778A">
      <w:pPr>
        <w:rPr>
          <w:b/>
          <w:bCs/>
        </w:rPr>
      </w:pPr>
      <w:r w:rsidRPr="00744868">
        <w:rPr>
          <w:b/>
          <w:bCs/>
        </w:rPr>
        <w:t>In attendance:</w:t>
      </w:r>
    </w:p>
    <w:p w14:paraId="757F5A37" w14:textId="77777777" w:rsidR="00744868" w:rsidRDefault="00744868">
      <w:r>
        <w:t>Mrs T Waghorn (Clerking the meeting)</w:t>
      </w:r>
    </w:p>
    <w:p w14:paraId="5E53353D" w14:textId="1B887C2B" w:rsidR="00C05431" w:rsidRDefault="00744868">
      <w:r>
        <w:t xml:space="preserve">Mrs Alison Eardley </w:t>
      </w:r>
      <w:r w:rsidR="00AE79BE">
        <w:t xml:space="preserve">(AEA) </w:t>
      </w:r>
      <w:r>
        <w:t>(Consultant)</w:t>
      </w:r>
      <w:r w:rsidR="0076263C">
        <w:t xml:space="preserve">   </w:t>
      </w:r>
    </w:p>
    <w:p w14:paraId="2BC42942" w14:textId="1F6F9987" w:rsidR="00C05431" w:rsidRDefault="00C05431"/>
    <w:p w14:paraId="17618DA3" w14:textId="331CB734" w:rsidR="00C05431" w:rsidRDefault="00744868">
      <w:r>
        <w:t>Minute number: NP</w:t>
      </w:r>
      <w:r w:rsidR="000033EC">
        <w:t>/1/</w:t>
      </w:r>
    </w:p>
    <w:p w14:paraId="651F7D4C" w14:textId="0416AF98" w:rsidR="0076263C" w:rsidRDefault="0076263C"/>
    <w:p w14:paraId="755B0BAB" w14:textId="471742AC" w:rsidR="0076263C" w:rsidRDefault="0076263C" w:rsidP="00AF50F4">
      <w:pPr>
        <w:pStyle w:val="ListParagraph"/>
        <w:numPr>
          <w:ilvl w:val="0"/>
          <w:numId w:val="3"/>
        </w:numPr>
      </w:pPr>
      <w:r w:rsidRPr="00AF50F4">
        <w:rPr>
          <w:b/>
          <w:bCs/>
        </w:rPr>
        <w:t>Appointment of Chair and Vice Chair for 2024/2025</w:t>
      </w:r>
      <w:r w:rsidR="009B72E3">
        <w:br/>
        <w:t xml:space="preserve">JG nominated JW for </w:t>
      </w:r>
      <w:r w:rsidR="000010B3">
        <w:t>Chair, seconded</w:t>
      </w:r>
      <w:r w:rsidR="009B72E3">
        <w:t xml:space="preserve"> by AE.</w:t>
      </w:r>
      <w:r w:rsidR="000033EC">
        <w:t xml:space="preserve"> There being no other nominations </w:t>
      </w:r>
      <w:r w:rsidR="00714D6A">
        <w:t xml:space="preserve">he was elected unopposed. </w:t>
      </w:r>
    </w:p>
    <w:p w14:paraId="54B797B1" w14:textId="548441F7" w:rsidR="00185CEF" w:rsidRDefault="009B72E3" w:rsidP="00714D6A">
      <w:pPr>
        <w:ind w:left="720"/>
      </w:pPr>
      <w:r>
        <w:t xml:space="preserve">JW nominated JG </w:t>
      </w:r>
      <w:r w:rsidR="00185CEF">
        <w:t>for</w:t>
      </w:r>
      <w:r>
        <w:t xml:space="preserve"> vice chair</w:t>
      </w:r>
      <w:r w:rsidR="00185CEF">
        <w:t xml:space="preserve">, </w:t>
      </w:r>
      <w:r>
        <w:t>seconded by BH</w:t>
      </w:r>
      <w:r w:rsidR="00714D6A">
        <w:t xml:space="preserve">. There being no other nominations she was appointed unopposed. </w:t>
      </w:r>
    </w:p>
    <w:p w14:paraId="438D8ACF" w14:textId="28130383" w:rsidR="0076263C" w:rsidRDefault="0076263C"/>
    <w:p w14:paraId="7C7A8A09" w14:textId="7B88A7F7" w:rsidR="0076263C" w:rsidRDefault="0076263C" w:rsidP="00AF50F4">
      <w:pPr>
        <w:pStyle w:val="ListParagraph"/>
        <w:numPr>
          <w:ilvl w:val="0"/>
          <w:numId w:val="3"/>
        </w:numPr>
      </w:pPr>
      <w:r>
        <w:t>Confirmation of nominated Members to the joint Committee as follows:</w:t>
      </w:r>
    </w:p>
    <w:p w14:paraId="0449EE2B" w14:textId="3BE739FC" w:rsidR="0076263C" w:rsidRDefault="0076263C" w:rsidP="00714D6A">
      <w:pPr>
        <w:ind w:firstLine="720"/>
      </w:pPr>
      <w:r>
        <w:t>Caterham on the Hill: Cllr Jeremy Webster, Cllr Robin Clements, Cllr Ben Horne</w:t>
      </w:r>
    </w:p>
    <w:p w14:paraId="30A856BC" w14:textId="4350181A" w:rsidR="0076263C" w:rsidRDefault="0076263C" w:rsidP="00714D6A">
      <w:pPr>
        <w:ind w:firstLine="720"/>
      </w:pPr>
      <w:r>
        <w:t>Caterham Valley: Cllr Jenny Gaffney, Cllr Annette Evans</w:t>
      </w:r>
    </w:p>
    <w:p w14:paraId="72B96380" w14:textId="6E46465E" w:rsidR="0076263C" w:rsidRDefault="0076263C" w:rsidP="00714D6A">
      <w:pPr>
        <w:ind w:firstLine="720"/>
      </w:pPr>
      <w:r>
        <w:t>Whyteleafe: Cllr Josy Goldsmith</w:t>
      </w:r>
      <w:r w:rsidR="00AA3154">
        <w:t>, Cllr Charles Lawrence-Browne</w:t>
      </w:r>
    </w:p>
    <w:p w14:paraId="190674C5" w14:textId="5192526F" w:rsidR="00AA3154" w:rsidRDefault="00AA3154" w:rsidP="00714D6A">
      <w:pPr>
        <w:ind w:firstLine="720"/>
      </w:pPr>
      <w:r>
        <w:t>Chaldon: Cllr Julian Palmer, Cllr David Harper</w:t>
      </w:r>
    </w:p>
    <w:p w14:paraId="0FDAD88B" w14:textId="59B20092" w:rsidR="00C05431" w:rsidRDefault="00C05431"/>
    <w:p w14:paraId="1CCCC419" w14:textId="5D69FC66" w:rsidR="00C05431" w:rsidRDefault="00C05431" w:rsidP="00AF50F4">
      <w:pPr>
        <w:pStyle w:val="ListParagraph"/>
        <w:numPr>
          <w:ilvl w:val="0"/>
          <w:numId w:val="3"/>
        </w:numPr>
      </w:pPr>
      <w:r>
        <w:t>Apologies for absence</w:t>
      </w:r>
      <w:r w:rsidR="00AA3154">
        <w:t xml:space="preserve">:  </w:t>
      </w:r>
      <w:r w:rsidR="005B57A5">
        <w:t>David Harper</w:t>
      </w:r>
    </w:p>
    <w:p w14:paraId="5A5D38FD" w14:textId="77777777" w:rsidR="009B72E3" w:rsidRDefault="009B72E3" w:rsidP="0076263C"/>
    <w:p w14:paraId="26C7A1BE" w14:textId="6E003004" w:rsidR="00C05431" w:rsidRDefault="00C05431" w:rsidP="00AF50F4">
      <w:pPr>
        <w:pStyle w:val="ListParagraph"/>
        <w:numPr>
          <w:ilvl w:val="0"/>
          <w:numId w:val="3"/>
        </w:numPr>
      </w:pPr>
      <w:r>
        <w:t>There were no declarations of interest arising from the agenda</w:t>
      </w:r>
    </w:p>
    <w:p w14:paraId="7366B467" w14:textId="77777777" w:rsidR="00AA3154" w:rsidRDefault="00AA3154" w:rsidP="0076263C"/>
    <w:p w14:paraId="7AD48EFA" w14:textId="61417DAD" w:rsidR="00C05431" w:rsidRPr="00AF50F4" w:rsidRDefault="009B72E3" w:rsidP="00AF50F4">
      <w:pPr>
        <w:pStyle w:val="ListParagraph"/>
        <w:numPr>
          <w:ilvl w:val="0"/>
          <w:numId w:val="3"/>
        </w:numPr>
        <w:rPr>
          <w:b/>
          <w:bCs/>
        </w:rPr>
      </w:pPr>
      <w:r w:rsidRPr="00AF50F4">
        <w:rPr>
          <w:b/>
          <w:bCs/>
        </w:rPr>
        <w:t>Review of Neighbourhood Planning</w:t>
      </w:r>
      <w:r w:rsidR="00260471" w:rsidRPr="00AF50F4">
        <w:rPr>
          <w:b/>
          <w:bCs/>
        </w:rPr>
        <w:t xml:space="preserve"> – presented by AE</w:t>
      </w:r>
      <w:r w:rsidR="004A0823">
        <w:rPr>
          <w:b/>
          <w:bCs/>
        </w:rPr>
        <w:t>A</w:t>
      </w:r>
    </w:p>
    <w:p w14:paraId="123671E9" w14:textId="287F4472" w:rsidR="009B72E3" w:rsidRDefault="00AF50F4" w:rsidP="00AF50F4">
      <w:pPr>
        <w:ind w:left="720"/>
      </w:pPr>
      <w:r>
        <w:t>AE</w:t>
      </w:r>
      <w:r w:rsidR="004A0823">
        <w:t>A</w:t>
      </w:r>
      <w:r>
        <w:t xml:space="preserve"> gave a brief overview of the need for and the status of the joint Neighbourhood</w:t>
      </w:r>
      <w:r w:rsidR="009B72E3">
        <w:t xml:space="preserve"> Plan</w:t>
      </w:r>
    </w:p>
    <w:p w14:paraId="39654B2F" w14:textId="7E022B1A" w:rsidR="00AF50F4" w:rsidRDefault="00AF50F4" w:rsidP="00AF50F4">
      <w:pPr>
        <w:ind w:left="720"/>
      </w:pPr>
    </w:p>
    <w:p w14:paraId="24E628A2" w14:textId="78F55960" w:rsidR="009B72E3" w:rsidRDefault="00AF50F4" w:rsidP="00AF50F4">
      <w:pPr>
        <w:pStyle w:val="ListParagraph"/>
        <w:numPr>
          <w:ilvl w:val="0"/>
          <w:numId w:val="3"/>
        </w:numPr>
      </w:pPr>
      <w:r>
        <w:t>Review draft changes to existing policies/review of proposed new policies</w:t>
      </w:r>
    </w:p>
    <w:p w14:paraId="34963783" w14:textId="357180C9" w:rsidR="009B72E3" w:rsidRDefault="00AF50F4" w:rsidP="00AF50F4">
      <w:pPr>
        <w:ind w:firstLine="720"/>
      </w:pPr>
      <w:r>
        <w:t>AE</w:t>
      </w:r>
      <w:r w:rsidR="004A0823">
        <w:t>A</w:t>
      </w:r>
      <w:r>
        <w:t xml:space="preserve"> </w:t>
      </w:r>
      <w:r w:rsidR="00F42834">
        <w:t>r</w:t>
      </w:r>
      <w:r w:rsidR="009B72E3">
        <w:t>eviewed changes to the existing policy</w:t>
      </w:r>
    </w:p>
    <w:p w14:paraId="10F67A1B" w14:textId="6A7D7D17" w:rsidR="00260471" w:rsidRDefault="00AF50F4" w:rsidP="00AF50F4">
      <w:pPr>
        <w:ind w:left="720"/>
      </w:pPr>
      <w:r>
        <w:t>As t</w:t>
      </w:r>
      <w:r w:rsidR="00260471">
        <w:t>here is no local plan for Tandridge</w:t>
      </w:r>
      <w:r>
        <w:t xml:space="preserve">, there is </w:t>
      </w:r>
      <w:r w:rsidR="00260471">
        <w:t xml:space="preserve">not enough </w:t>
      </w:r>
      <w:proofErr w:type="gramStart"/>
      <w:r w:rsidR="00260471">
        <w:t>5 year</w:t>
      </w:r>
      <w:proofErr w:type="gramEnd"/>
      <w:r w:rsidR="00260471">
        <w:t xml:space="preserve"> housing land supply.</w:t>
      </w:r>
    </w:p>
    <w:p w14:paraId="3D049BBD" w14:textId="42C8A5AD" w:rsidR="00657F70" w:rsidRPr="000010B3" w:rsidRDefault="00AF50F4" w:rsidP="005813B7">
      <w:pPr>
        <w:ind w:left="720"/>
      </w:pPr>
      <w:r>
        <w:t xml:space="preserve">The meeting discussed the merits of putting forward land stock for housing versus waiting for TDC to nominate sites.  Very mixed responses, as it was agreed that TDC could accept the housing sites forwarded by the Parishes and then still </w:t>
      </w:r>
      <w:r w:rsidR="00657F70">
        <w:t xml:space="preserve">dictate new sites for housing. With the General Election in a month’s time there is also concern about the winning party’s planning policies and how this will affect the </w:t>
      </w:r>
      <w:r w:rsidR="0021315A" w:rsidRPr="000010B3">
        <w:t xml:space="preserve">Neighbourhood Plan </w:t>
      </w:r>
      <w:r w:rsidR="00657F70" w:rsidRPr="000010B3">
        <w:t>parishes.</w:t>
      </w:r>
      <w:r w:rsidR="00260471" w:rsidRPr="000010B3">
        <w:t xml:space="preserve"> </w:t>
      </w:r>
    </w:p>
    <w:p w14:paraId="4D83BFE0" w14:textId="77777777" w:rsidR="0021315A" w:rsidRPr="000010B3" w:rsidRDefault="0021315A" w:rsidP="005813B7">
      <w:pPr>
        <w:ind w:left="720"/>
      </w:pPr>
    </w:p>
    <w:p w14:paraId="27CE30A7" w14:textId="77777777" w:rsidR="0021315A" w:rsidRPr="000010B3" w:rsidRDefault="0021315A" w:rsidP="005813B7">
      <w:pPr>
        <w:ind w:left="720"/>
      </w:pPr>
      <w:r w:rsidRPr="000010B3">
        <w:t>A revised Local Plan does not exist</w:t>
      </w:r>
      <w:r w:rsidR="00260471" w:rsidRPr="000010B3">
        <w:t>.</w:t>
      </w:r>
    </w:p>
    <w:p w14:paraId="5FF80E19" w14:textId="77777777" w:rsidR="0021315A" w:rsidRPr="000010B3" w:rsidRDefault="0021315A" w:rsidP="005813B7">
      <w:pPr>
        <w:ind w:left="720"/>
      </w:pPr>
    </w:p>
    <w:p w14:paraId="5A1F9895" w14:textId="793C824D" w:rsidR="00260471" w:rsidRPr="000010B3" w:rsidRDefault="00657F70" w:rsidP="005813B7">
      <w:pPr>
        <w:ind w:left="720"/>
      </w:pPr>
      <w:r w:rsidRPr="000010B3">
        <w:t xml:space="preserve">It was noted that the Head of Planning: </w:t>
      </w:r>
      <w:r w:rsidR="00260471" w:rsidRPr="000010B3">
        <w:t>Helen Murch has now left TDC</w:t>
      </w:r>
      <w:r w:rsidRPr="000010B3">
        <w:t xml:space="preserve"> causing further un</w:t>
      </w:r>
      <w:r w:rsidR="0021315A" w:rsidRPr="000010B3">
        <w:t>certainty</w:t>
      </w:r>
      <w:r w:rsidRPr="000010B3">
        <w:t xml:space="preserve"> in the planning department.</w:t>
      </w:r>
    </w:p>
    <w:p w14:paraId="1B9A5A10" w14:textId="77777777" w:rsidR="0021315A" w:rsidRPr="000010B3" w:rsidRDefault="0021315A" w:rsidP="005813B7">
      <w:pPr>
        <w:ind w:left="720"/>
      </w:pPr>
    </w:p>
    <w:p w14:paraId="50B981DD" w14:textId="215FBD49" w:rsidR="0021315A" w:rsidRPr="000010B3" w:rsidRDefault="00657F70" w:rsidP="005813B7">
      <w:pPr>
        <w:ind w:left="720"/>
      </w:pPr>
      <w:r w:rsidRPr="000010B3">
        <w:t>AE</w:t>
      </w:r>
      <w:r w:rsidR="00487D16">
        <w:t>A</w:t>
      </w:r>
      <w:r w:rsidRPr="000010B3">
        <w:t xml:space="preserve"> reviewed the status of the </w:t>
      </w:r>
      <w:r w:rsidR="0021315A" w:rsidRPr="000010B3">
        <w:t xml:space="preserve">Neighbourhood </w:t>
      </w:r>
      <w:r w:rsidRPr="000010B3">
        <w:t>Plan:</w:t>
      </w:r>
    </w:p>
    <w:p w14:paraId="602B31BF" w14:textId="07AA9E53" w:rsidR="0021315A" w:rsidRPr="000010B3" w:rsidRDefault="00657F70" w:rsidP="005813B7">
      <w:pPr>
        <w:ind w:left="720"/>
      </w:pPr>
      <w:r w:rsidRPr="000010B3">
        <w:br/>
      </w:r>
      <w:r w:rsidR="00260471" w:rsidRPr="000010B3">
        <w:t>2021 – Neighbourhood Plan was adopted for C</w:t>
      </w:r>
      <w:r w:rsidR="0021315A" w:rsidRPr="000010B3">
        <w:t>aterham Chaldon and Whyteleafe.</w:t>
      </w:r>
      <w:r w:rsidR="00260471" w:rsidRPr="000010B3">
        <w:t xml:space="preserve">  </w:t>
      </w:r>
      <w:r w:rsidR="009015BD" w:rsidRPr="000010B3">
        <w:t xml:space="preserve">19 policies were </w:t>
      </w:r>
      <w:r w:rsidR="0021315A" w:rsidRPr="000010B3">
        <w:t>eventually with the examiner removing some</w:t>
      </w:r>
      <w:r w:rsidR="00260471" w:rsidRPr="000010B3">
        <w:t xml:space="preserve"> policies </w:t>
      </w:r>
      <w:r w:rsidR="009015BD" w:rsidRPr="000010B3">
        <w:t>including</w:t>
      </w:r>
      <w:r w:rsidR="00260471" w:rsidRPr="000010B3">
        <w:t xml:space="preserve"> Flooding</w:t>
      </w:r>
      <w:r w:rsidR="009015BD" w:rsidRPr="000010B3">
        <w:t>.</w:t>
      </w:r>
      <w:r w:rsidRPr="000010B3">
        <w:t xml:space="preserve"> </w:t>
      </w:r>
    </w:p>
    <w:p w14:paraId="1677C222" w14:textId="77777777" w:rsidR="0021315A" w:rsidRPr="000010B3" w:rsidRDefault="0021315A" w:rsidP="005813B7">
      <w:pPr>
        <w:ind w:left="720"/>
      </w:pPr>
    </w:p>
    <w:p w14:paraId="419EF9BE" w14:textId="74204EB1" w:rsidR="00260471" w:rsidRPr="000010B3" w:rsidRDefault="00657F70" w:rsidP="005813B7">
      <w:pPr>
        <w:ind w:left="720"/>
      </w:pPr>
      <w:r w:rsidRPr="000010B3">
        <w:t>The policies that were removed back then are drafted as new policies going forward.</w:t>
      </w:r>
    </w:p>
    <w:p w14:paraId="602C3184" w14:textId="77777777" w:rsidR="0021315A" w:rsidRPr="000010B3" w:rsidRDefault="0021315A" w:rsidP="005813B7">
      <w:pPr>
        <w:ind w:left="720"/>
      </w:pPr>
    </w:p>
    <w:p w14:paraId="63976A9F" w14:textId="5B229F22" w:rsidR="00FB169B" w:rsidRPr="000010B3" w:rsidRDefault="0021315A" w:rsidP="005813B7">
      <w:pPr>
        <w:ind w:left="720"/>
      </w:pPr>
      <w:r w:rsidRPr="000010B3">
        <w:t xml:space="preserve">Housing: NPPF states </w:t>
      </w:r>
      <w:r w:rsidR="00D30F8F" w:rsidRPr="000010B3">
        <w:t>that in</w:t>
      </w:r>
      <w:r w:rsidR="00FB169B" w:rsidRPr="000010B3">
        <w:t xml:space="preserve"> an area with </w:t>
      </w:r>
      <w:proofErr w:type="gramStart"/>
      <w:r w:rsidR="00FB169B" w:rsidRPr="000010B3">
        <w:t>no</w:t>
      </w:r>
      <w:proofErr w:type="gramEnd"/>
      <w:r w:rsidR="00FB169B" w:rsidRPr="000010B3">
        <w:t xml:space="preserve"> up to date housing plan or 5 year housing land supply – speculative develop</w:t>
      </w:r>
      <w:r w:rsidRPr="000010B3">
        <w:t xml:space="preserve">ment becomes more likely particularly as </w:t>
      </w:r>
      <w:r w:rsidR="00E42280" w:rsidRPr="000010B3">
        <w:t xml:space="preserve">the </w:t>
      </w:r>
      <w:r w:rsidRPr="000010B3">
        <w:t xml:space="preserve">current </w:t>
      </w:r>
      <w:r w:rsidR="00E42280" w:rsidRPr="000010B3">
        <w:t>economic and political will is for more housing.</w:t>
      </w:r>
    </w:p>
    <w:p w14:paraId="0B8FC143" w14:textId="77777777" w:rsidR="0021315A" w:rsidRPr="000010B3" w:rsidRDefault="0021315A" w:rsidP="005813B7">
      <w:pPr>
        <w:ind w:left="720"/>
      </w:pPr>
    </w:p>
    <w:p w14:paraId="52D028C3" w14:textId="5D163C6E" w:rsidR="00C205A0" w:rsidRPr="000010B3" w:rsidRDefault="0021315A" w:rsidP="00C205A0">
      <w:pPr>
        <w:ind w:left="720"/>
      </w:pPr>
      <w:r w:rsidRPr="000010B3">
        <w:t xml:space="preserve">Neighbourhood Plans can allocate sites: Lingfield – is an example </w:t>
      </w:r>
      <w:r w:rsidR="00C205A0" w:rsidRPr="000010B3">
        <w:t>of conflict</w:t>
      </w:r>
      <w:r w:rsidRPr="000010B3">
        <w:t xml:space="preserve"> between those wanting to offer sites versus not. It divided the village and caused major </w:t>
      </w:r>
      <w:r w:rsidR="00C205A0" w:rsidRPr="000010B3">
        <w:t xml:space="preserve">upset. However, </w:t>
      </w:r>
      <w:r w:rsidRPr="000010B3">
        <w:t>AE</w:t>
      </w:r>
      <w:r w:rsidR="00487D16">
        <w:t>A</w:t>
      </w:r>
      <w:r w:rsidRPr="000010B3">
        <w:t xml:space="preserve"> gave the statistic that in 40% of neighbourhood plans – housing sites are allocated.</w:t>
      </w:r>
      <w:r w:rsidR="00C205A0" w:rsidRPr="000010B3">
        <w:t xml:space="preserve"> Previously the CCWNPIG felt there was not an appetite for sites to be allocated in the current plan.</w:t>
      </w:r>
    </w:p>
    <w:p w14:paraId="50AC9A47" w14:textId="77777777" w:rsidR="00C205A0" w:rsidRPr="000010B3" w:rsidRDefault="00C205A0" w:rsidP="00C205A0">
      <w:pPr>
        <w:ind w:left="720"/>
      </w:pPr>
    </w:p>
    <w:p w14:paraId="16B8A4CC" w14:textId="67BF1EE8" w:rsidR="00C205A0" w:rsidRPr="000010B3" w:rsidRDefault="00C205A0" w:rsidP="00C205A0">
      <w:pPr>
        <w:ind w:left="720"/>
      </w:pPr>
      <w:r w:rsidRPr="000010B3">
        <w:t>However, we are proposing a new policy: Location of Development within the plan, which will give the NP the power to direct housing to where it is most needed or can be accommodated.</w:t>
      </w:r>
    </w:p>
    <w:p w14:paraId="7B9B51A8" w14:textId="77777777" w:rsidR="00C205A0" w:rsidRPr="000010B3" w:rsidRDefault="00C205A0" w:rsidP="00C205A0">
      <w:pPr>
        <w:ind w:left="720"/>
      </w:pPr>
    </w:p>
    <w:p w14:paraId="4A950E69" w14:textId="77777777" w:rsidR="00C205A0" w:rsidRPr="000010B3" w:rsidRDefault="00C205A0" w:rsidP="00C205A0">
      <w:pPr>
        <w:ind w:firstLine="720"/>
      </w:pPr>
      <w:r w:rsidRPr="000010B3">
        <w:t>Housing requirement policy is no longer needed</w:t>
      </w:r>
    </w:p>
    <w:p w14:paraId="474559DB" w14:textId="77777777" w:rsidR="00C205A0" w:rsidRPr="000010B3" w:rsidRDefault="00C205A0" w:rsidP="00C205A0">
      <w:pPr>
        <w:ind w:left="720"/>
      </w:pPr>
    </w:p>
    <w:p w14:paraId="1B68F8AF" w14:textId="39193E6C" w:rsidR="00FB169B" w:rsidRPr="000010B3" w:rsidRDefault="00296EA5" w:rsidP="00C205A0">
      <w:pPr>
        <w:ind w:left="720"/>
      </w:pPr>
      <w:r w:rsidRPr="000010B3">
        <w:t xml:space="preserve">The </w:t>
      </w:r>
      <w:r w:rsidR="0021315A" w:rsidRPr="000010B3">
        <w:t xml:space="preserve">CCW </w:t>
      </w:r>
      <w:r w:rsidRPr="000010B3">
        <w:t xml:space="preserve">Neighbourhood </w:t>
      </w:r>
      <w:r w:rsidR="0021315A" w:rsidRPr="000010B3">
        <w:t>P</w:t>
      </w:r>
      <w:r w:rsidRPr="000010B3">
        <w:t xml:space="preserve">lan must be amended to ensure that the Design Guide is an integral part of the </w:t>
      </w:r>
      <w:r w:rsidR="0021315A" w:rsidRPr="000010B3">
        <w:t xml:space="preserve">plan and </w:t>
      </w:r>
      <w:r w:rsidR="00F42834" w:rsidRPr="000010B3">
        <w:t xml:space="preserve">used to </w:t>
      </w:r>
      <w:r w:rsidR="0021315A" w:rsidRPr="000010B3">
        <w:t xml:space="preserve">underpin planning </w:t>
      </w:r>
      <w:r w:rsidR="00F42834" w:rsidRPr="000010B3">
        <w:t>decisions and</w:t>
      </w:r>
      <w:r w:rsidRPr="000010B3">
        <w:t xml:space="preserve"> not just </w:t>
      </w:r>
      <w:r w:rsidR="00F42834" w:rsidRPr="000010B3">
        <w:t xml:space="preserve">a </w:t>
      </w:r>
      <w:r w:rsidRPr="000010B3">
        <w:t>guidance</w:t>
      </w:r>
      <w:r w:rsidR="00F42834" w:rsidRPr="000010B3">
        <w:t xml:space="preserve"> mechanic. The status of the Design </w:t>
      </w:r>
      <w:r w:rsidR="0021315A" w:rsidRPr="000010B3">
        <w:t>G</w:t>
      </w:r>
      <w:r w:rsidR="00F42834" w:rsidRPr="000010B3">
        <w:t>uide had been reduced by the examiner in 2021</w:t>
      </w:r>
      <w:r w:rsidR="004E3FA6" w:rsidRPr="000010B3">
        <w:t xml:space="preserve"> and this </w:t>
      </w:r>
      <w:proofErr w:type="gramStart"/>
      <w:r w:rsidR="004E3FA6" w:rsidRPr="000010B3">
        <w:t>has to</w:t>
      </w:r>
      <w:proofErr w:type="gramEnd"/>
      <w:r w:rsidR="004E3FA6" w:rsidRPr="000010B3">
        <w:t xml:space="preserve"> be amended in the new NP.</w:t>
      </w:r>
    </w:p>
    <w:p w14:paraId="3DA68484" w14:textId="77777777" w:rsidR="00C205A0" w:rsidRPr="000010B3" w:rsidRDefault="00C205A0" w:rsidP="00C205A0">
      <w:pPr>
        <w:ind w:left="720"/>
      </w:pPr>
    </w:p>
    <w:p w14:paraId="1E5FFDFA" w14:textId="2489C881" w:rsidR="00C205A0" w:rsidRPr="000010B3" w:rsidRDefault="00C205A0" w:rsidP="00C205A0">
      <w:pPr>
        <w:ind w:left="720"/>
      </w:pPr>
      <w:r w:rsidRPr="000010B3">
        <w:t>Regarding other existing policies:</w:t>
      </w:r>
    </w:p>
    <w:p w14:paraId="629A8F67" w14:textId="5E7C48EB" w:rsidR="00296EA5" w:rsidRPr="000010B3" w:rsidRDefault="00296EA5" w:rsidP="00AA3154"/>
    <w:p w14:paraId="78857924" w14:textId="6D30C66D" w:rsidR="004F0E8C" w:rsidRPr="000010B3" w:rsidRDefault="004F0E8C" w:rsidP="00C205A0">
      <w:pPr>
        <w:pStyle w:val="ListParagraph"/>
        <w:numPr>
          <w:ilvl w:val="0"/>
          <w:numId w:val="5"/>
        </w:numPr>
      </w:pPr>
      <w:r w:rsidRPr="000010B3">
        <w:t>Character and Design can be merged.</w:t>
      </w:r>
    </w:p>
    <w:p w14:paraId="406DC044" w14:textId="167B9F04" w:rsidR="00C205A0" w:rsidRPr="000010B3" w:rsidRDefault="00C205A0" w:rsidP="00C205A0">
      <w:pPr>
        <w:pStyle w:val="ListParagraph"/>
        <w:numPr>
          <w:ilvl w:val="0"/>
          <w:numId w:val="5"/>
        </w:numPr>
      </w:pPr>
      <w:r w:rsidRPr="000010B3">
        <w:t>Policy CCW11 – safeguarding against inappropriate development. Currently we have 22 sites nominated on the list, but should we want to put more on the list, this would need to be done before the first review of the Neighbourhood Plan.  The sites must be small, close to community and demonstrably significant: recreation, tranquillity, wildlife, historic.</w:t>
      </w:r>
      <w:r w:rsidR="000362F8">
        <w:t xml:space="preserve"> </w:t>
      </w:r>
      <w:r w:rsidRPr="000010B3">
        <w:t>Will we put forward any further sites? Who will choose to do this?</w:t>
      </w:r>
    </w:p>
    <w:p w14:paraId="69F137F2" w14:textId="77777777" w:rsidR="00C205A0" w:rsidRPr="000010B3" w:rsidRDefault="00C205A0" w:rsidP="00C205A0">
      <w:pPr>
        <w:pStyle w:val="ListParagraph"/>
        <w:ind w:left="1440"/>
      </w:pPr>
    </w:p>
    <w:p w14:paraId="0113716C" w14:textId="77777777" w:rsidR="00C205A0" w:rsidRPr="000010B3" w:rsidRDefault="00C205A0" w:rsidP="00C205A0">
      <w:pPr>
        <w:pStyle w:val="ListParagraph"/>
        <w:ind w:left="1440"/>
      </w:pPr>
    </w:p>
    <w:p w14:paraId="0B2D2831" w14:textId="101C7F53" w:rsidR="004F0E8C" w:rsidRPr="000010B3" w:rsidRDefault="004F0E8C" w:rsidP="000362F8">
      <w:pPr>
        <w:ind w:left="720" w:firstLine="720"/>
      </w:pPr>
      <w:r w:rsidRPr="000010B3">
        <w:t>AE</w:t>
      </w:r>
      <w:r w:rsidR="000362F8">
        <w:t>A</w:t>
      </w:r>
      <w:r w:rsidRPr="000010B3">
        <w:t xml:space="preserve"> went through the list of NEW POLICIES</w:t>
      </w:r>
    </w:p>
    <w:p w14:paraId="67E0D6D0" w14:textId="379DE2DF" w:rsidR="00686EA8" w:rsidRPr="000010B3" w:rsidRDefault="00686EA8" w:rsidP="00AA3154"/>
    <w:p w14:paraId="3F1561C6" w14:textId="62FC958C" w:rsidR="00686EA8" w:rsidRPr="000010B3" w:rsidRDefault="00686EA8" w:rsidP="00C205A0">
      <w:pPr>
        <w:pStyle w:val="ListParagraph"/>
        <w:numPr>
          <w:ilvl w:val="0"/>
          <w:numId w:val="6"/>
        </w:numPr>
      </w:pPr>
      <w:r w:rsidRPr="000010B3">
        <w:t>New policy 4/5 may be merged as Green/Blue and environmental impact.</w:t>
      </w:r>
    </w:p>
    <w:p w14:paraId="2105D53D" w14:textId="5342A472" w:rsidR="00686EA8" w:rsidRPr="000010B3" w:rsidRDefault="00686EA8" w:rsidP="00C205A0">
      <w:pPr>
        <w:pStyle w:val="ListParagraph"/>
        <w:numPr>
          <w:ilvl w:val="0"/>
          <w:numId w:val="6"/>
        </w:numPr>
      </w:pPr>
      <w:r w:rsidRPr="000010B3">
        <w:t>New policy 6 – Managing the flood risk</w:t>
      </w:r>
    </w:p>
    <w:p w14:paraId="27F60FCC" w14:textId="677D3DFF" w:rsidR="007A15AA" w:rsidRPr="000010B3" w:rsidRDefault="007A15AA" w:rsidP="00C205A0">
      <w:pPr>
        <w:pStyle w:val="ListParagraph"/>
        <w:numPr>
          <w:ilvl w:val="0"/>
          <w:numId w:val="6"/>
        </w:numPr>
      </w:pPr>
      <w:r w:rsidRPr="000010B3">
        <w:t xml:space="preserve">New policy 7 – Promoting active travel – </w:t>
      </w:r>
      <w:r w:rsidR="00C205A0" w:rsidRPr="000010B3">
        <w:t>e.g.</w:t>
      </w:r>
      <w:r w:rsidRPr="000010B3">
        <w:t xml:space="preserve"> </w:t>
      </w:r>
      <w:proofErr w:type="gramStart"/>
      <w:r w:rsidRPr="000010B3">
        <w:t>20 minute</w:t>
      </w:r>
      <w:proofErr w:type="gramEnd"/>
      <w:r w:rsidRPr="000010B3">
        <w:t xml:space="preserve"> neighbourhoods. </w:t>
      </w:r>
      <w:r w:rsidR="00C205A0" w:rsidRPr="000010B3">
        <w:t>(</w:t>
      </w:r>
      <w:r w:rsidRPr="000010B3">
        <w:t xml:space="preserve">Fay and Richard </w:t>
      </w:r>
      <w:r w:rsidR="005813B7" w:rsidRPr="000010B3">
        <w:t xml:space="preserve">Pearce </w:t>
      </w:r>
      <w:r w:rsidRPr="000010B3">
        <w:t>are working on this.</w:t>
      </w:r>
      <w:r w:rsidR="00C205A0" w:rsidRPr="000010B3">
        <w:t>)</w:t>
      </w:r>
    </w:p>
    <w:p w14:paraId="7BAB0F1B" w14:textId="55A23A8A" w:rsidR="007A15AA" w:rsidRPr="000010B3" w:rsidRDefault="007A15AA" w:rsidP="00C205A0">
      <w:pPr>
        <w:pStyle w:val="ListParagraph"/>
        <w:numPr>
          <w:ilvl w:val="0"/>
          <w:numId w:val="6"/>
        </w:numPr>
      </w:pPr>
      <w:r w:rsidRPr="000010B3">
        <w:t>New policy 8 – further encourage and support the vitality of the town centre.</w:t>
      </w:r>
    </w:p>
    <w:p w14:paraId="4BACA7E8" w14:textId="39B25F13" w:rsidR="007A15AA" w:rsidRPr="000010B3" w:rsidRDefault="007A15AA" w:rsidP="00AA3154"/>
    <w:p w14:paraId="4D7187E5" w14:textId="77777777" w:rsidR="00C205A0" w:rsidRPr="000010B3" w:rsidRDefault="00E42280" w:rsidP="005813B7">
      <w:pPr>
        <w:ind w:left="720"/>
        <w:rPr>
          <w:b/>
          <w:bCs/>
        </w:rPr>
      </w:pPr>
      <w:r w:rsidRPr="000010B3">
        <w:rPr>
          <w:b/>
          <w:bCs/>
        </w:rPr>
        <w:t>NEXT ACTIONS:</w:t>
      </w:r>
      <w:r w:rsidR="00C32438" w:rsidRPr="000010B3">
        <w:rPr>
          <w:b/>
          <w:bCs/>
        </w:rPr>
        <w:t xml:space="preserve">  </w:t>
      </w:r>
    </w:p>
    <w:p w14:paraId="546356F0" w14:textId="77777777" w:rsidR="00C205A0" w:rsidRPr="000010B3" w:rsidRDefault="00C205A0" w:rsidP="005813B7">
      <w:pPr>
        <w:ind w:left="720"/>
      </w:pPr>
    </w:p>
    <w:p w14:paraId="7F23BC00" w14:textId="304D5B89" w:rsidR="00C205A0" w:rsidRPr="000010B3" w:rsidRDefault="005813B7" w:rsidP="005813B7">
      <w:pPr>
        <w:ind w:left="720"/>
      </w:pPr>
      <w:r w:rsidRPr="000010B3">
        <w:t>AE</w:t>
      </w:r>
      <w:r w:rsidR="000362F8">
        <w:t>A</w:t>
      </w:r>
      <w:r w:rsidRPr="000010B3">
        <w:t xml:space="preserve"> will produce a</w:t>
      </w:r>
      <w:r w:rsidR="00C32438" w:rsidRPr="000010B3">
        <w:t xml:space="preserve"> draft </w:t>
      </w:r>
      <w:r w:rsidRPr="000010B3">
        <w:t>to</w:t>
      </w:r>
      <w:r w:rsidR="00C32438" w:rsidRPr="000010B3">
        <w:t xml:space="preserve"> be available in 2/3 weeks. Group need to re</w:t>
      </w:r>
      <w:r w:rsidR="00E42280" w:rsidRPr="000010B3">
        <w:t>vie</w:t>
      </w:r>
      <w:r w:rsidR="00C32438" w:rsidRPr="000010B3">
        <w:t>w the scope of the plan.</w:t>
      </w:r>
      <w:r w:rsidR="00E42280" w:rsidRPr="000010B3">
        <w:t xml:space="preserve"> Once this is finalised </w:t>
      </w:r>
      <w:r w:rsidR="00C32438" w:rsidRPr="000010B3">
        <w:t xml:space="preserve">TDC screen the plan. </w:t>
      </w:r>
    </w:p>
    <w:p w14:paraId="500325E1" w14:textId="020B1B52" w:rsidR="00C32438" w:rsidRPr="000010B3" w:rsidRDefault="00C32438" w:rsidP="005813B7">
      <w:pPr>
        <w:ind w:left="720"/>
      </w:pPr>
      <w:r w:rsidRPr="000010B3">
        <w:t xml:space="preserve"> </w:t>
      </w:r>
    </w:p>
    <w:p w14:paraId="2E5423CE" w14:textId="445DD00A" w:rsidR="009B72E3" w:rsidRPr="00AB7329" w:rsidRDefault="00AB7329" w:rsidP="00AB7329">
      <w:pPr>
        <w:ind w:left="720"/>
        <w:rPr>
          <w:rFonts w:ascii="Aptos" w:hAnsi="Aptos"/>
          <w:color w:val="000000" w:themeColor="text1"/>
          <w:bdr w:val="none" w:sz="0" w:space="0" w:color="auto" w:frame="1"/>
        </w:rPr>
      </w:pPr>
      <w:r>
        <w:rPr>
          <w:rFonts w:ascii="Aptos" w:hAnsi="Aptos"/>
          <w:color w:val="000000"/>
          <w:bdr w:val="none" w:sz="0" w:space="0" w:color="auto" w:frame="1"/>
        </w:rPr>
        <w:t xml:space="preserve">We need TDC to screen this without delay. AEA informed meeting that </w:t>
      </w:r>
      <w:proofErr w:type="spellStart"/>
      <w:r>
        <w:rPr>
          <w:rFonts w:ascii="Aptos" w:hAnsi="Aptos"/>
          <w:color w:val="000000"/>
          <w:bdr w:val="none" w:sz="0" w:space="0" w:color="auto" w:frame="1"/>
        </w:rPr>
        <w:t>Dormansland</w:t>
      </w:r>
      <w:proofErr w:type="spellEnd"/>
      <w:r>
        <w:rPr>
          <w:rFonts w:ascii="Aptos" w:hAnsi="Aptos"/>
          <w:color w:val="000000"/>
          <w:bdr w:val="none" w:sz="0" w:space="0" w:color="auto" w:frame="1"/>
        </w:rPr>
        <w:t xml:space="preserve"> and Godstone are still waiting for the screening as </w:t>
      </w:r>
      <w:r w:rsidRPr="00AB7329">
        <w:rPr>
          <w:rFonts w:ascii="Aptos" w:hAnsi="Aptos"/>
          <w:color w:val="000000" w:themeColor="text1"/>
          <w:bdr w:val="none" w:sz="0" w:space="0" w:color="auto" w:frame="1"/>
        </w:rPr>
        <w:t>TDC</w:t>
      </w:r>
      <w:r w:rsidRPr="00AB7329">
        <w:rPr>
          <w:rFonts w:ascii="Aptos" w:hAnsi="Aptos"/>
          <w:color w:val="000000" w:themeColor="text1"/>
          <w:shd w:val="clear" w:color="auto" w:fill="FFFFFF"/>
        </w:rPr>
        <w:t> has resourcing issues. </w:t>
      </w:r>
      <w:r w:rsidRPr="00AB7329">
        <w:rPr>
          <w:rStyle w:val="apple-converted-space"/>
          <w:rFonts w:ascii="Aptos" w:hAnsi="Aptos"/>
          <w:color w:val="000000" w:themeColor="text1"/>
          <w:shd w:val="clear" w:color="auto" w:fill="FFFFFF"/>
        </w:rPr>
        <w:t> </w:t>
      </w:r>
      <w:r w:rsidRPr="00AB7329">
        <w:rPr>
          <w:rFonts w:ascii="Aptos" w:hAnsi="Aptos"/>
          <w:color w:val="000000" w:themeColor="text1"/>
          <w:bdr w:val="none" w:sz="0" w:space="0" w:color="auto" w:frame="1"/>
        </w:rPr>
        <w:t>JG to</w:t>
      </w:r>
      <w:r w:rsidRPr="00AB7329">
        <w:rPr>
          <w:rStyle w:val="apple-converted-space"/>
          <w:rFonts w:ascii="Aptos" w:hAnsi="Aptos"/>
          <w:color w:val="000000" w:themeColor="text1"/>
          <w:bdr w:val="none" w:sz="0" w:space="0" w:color="auto" w:frame="1"/>
        </w:rPr>
        <w:t> </w:t>
      </w:r>
      <w:r w:rsidRPr="00AB7329">
        <w:rPr>
          <w:rFonts w:ascii="Aptos" w:hAnsi="Aptos"/>
          <w:color w:val="000000" w:themeColor="text1"/>
          <w:shd w:val="clear" w:color="auto" w:fill="FFFFFF"/>
        </w:rPr>
        <w:t>enquire</w:t>
      </w:r>
      <w:r w:rsidRPr="00AB7329">
        <w:rPr>
          <w:rFonts w:ascii="Aptos" w:hAnsi="Aptos"/>
          <w:color w:val="000000" w:themeColor="text1"/>
          <w:bdr w:val="none" w:sz="0" w:space="0" w:color="auto" w:frame="1"/>
        </w:rPr>
        <w:t> within TDC. </w:t>
      </w:r>
    </w:p>
    <w:p w14:paraId="3A82B530" w14:textId="77777777" w:rsidR="00AB7329" w:rsidRPr="000010B3" w:rsidRDefault="00AB7329" w:rsidP="00AA3154"/>
    <w:p w14:paraId="5626A272" w14:textId="558245C7" w:rsidR="00C32438" w:rsidRPr="000010B3" w:rsidRDefault="00965E3D" w:rsidP="005813B7">
      <w:pPr>
        <w:ind w:left="720"/>
      </w:pPr>
      <w:r w:rsidRPr="000010B3">
        <w:t xml:space="preserve">Regulation 14 consultation </w:t>
      </w:r>
      <w:r w:rsidR="00E42280" w:rsidRPr="000010B3">
        <w:t xml:space="preserve">can take </w:t>
      </w:r>
      <w:r w:rsidRPr="000010B3">
        <w:t xml:space="preserve">up to 6 weeks– </w:t>
      </w:r>
      <w:r w:rsidR="00E42280" w:rsidRPr="000010B3">
        <w:t>AE</w:t>
      </w:r>
      <w:r w:rsidR="000362F8">
        <w:t>A</w:t>
      </w:r>
      <w:r w:rsidR="00E42280" w:rsidRPr="000010B3">
        <w:t xml:space="preserve"> felt it would be more appropriate to</w:t>
      </w:r>
      <w:r w:rsidRPr="000010B3">
        <w:t xml:space="preserve"> accept TDC comments and all those wishing to comment</w:t>
      </w:r>
      <w:r w:rsidR="00E42280" w:rsidRPr="000010B3">
        <w:t xml:space="preserve"> at this stage.</w:t>
      </w:r>
    </w:p>
    <w:p w14:paraId="001646BA" w14:textId="71A3FDBF" w:rsidR="00965E3D" w:rsidRPr="000010B3" w:rsidRDefault="00965E3D" w:rsidP="00AA3154"/>
    <w:p w14:paraId="3B4A80B9" w14:textId="4ADA3DD4" w:rsidR="00965E3D" w:rsidRPr="000010B3" w:rsidRDefault="00965E3D" w:rsidP="005813B7">
      <w:pPr>
        <w:ind w:firstLine="720"/>
      </w:pPr>
      <w:r w:rsidRPr="000010B3">
        <w:t>TDC do a Reg 16 consultation on the final plan.</w:t>
      </w:r>
    </w:p>
    <w:p w14:paraId="78C4D7A4" w14:textId="34AE9180" w:rsidR="00965E3D" w:rsidRPr="000010B3" w:rsidRDefault="00965E3D" w:rsidP="00AA3154"/>
    <w:p w14:paraId="145D8B06" w14:textId="46594E9F" w:rsidR="005813B7" w:rsidRPr="000010B3" w:rsidRDefault="005813B7" w:rsidP="00F42834">
      <w:pPr>
        <w:pStyle w:val="ListParagraph"/>
        <w:numPr>
          <w:ilvl w:val="0"/>
          <w:numId w:val="3"/>
        </w:numPr>
      </w:pPr>
      <w:r w:rsidRPr="000010B3">
        <w:t>STRATEGIC APPLICATIONS</w:t>
      </w:r>
    </w:p>
    <w:p w14:paraId="2810A2FC" w14:textId="01BBCD52" w:rsidR="00BC09F0" w:rsidRPr="000010B3" w:rsidRDefault="005813B7" w:rsidP="00F42834">
      <w:pPr>
        <w:ind w:left="720"/>
      </w:pPr>
      <w:r w:rsidRPr="000010B3">
        <w:t>JP asked h</w:t>
      </w:r>
      <w:r w:rsidR="00BC09F0" w:rsidRPr="000010B3">
        <w:t>ow do we define what is a strategic application</w:t>
      </w:r>
      <w:r w:rsidR="0030457A" w:rsidRPr="000010B3">
        <w:t xml:space="preserve"> </w:t>
      </w:r>
      <w:r w:rsidR="00C205A0" w:rsidRPr="000010B3">
        <w:t xml:space="preserve">and when should it </w:t>
      </w:r>
      <w:r w:rsidR="0030457A" w:rsidRPr="000010B3">
        <w:t>be referred to the CCWCNPIG</w:t>
      </w:r>
      <w:r w:rsidR="00C205A0" w:rsidRPr="000010B3">
        <w:t xml:space="preserve"> for comment to TDC?</w:t>
      </w:r>
    </w:p>
    <w:p w14:paraId="0A517454" w14:textId="77777777" w:rsidR="00C205A0" w:rsidRPr="000010B3" w:rsidRDefault="00C205A0" w:rsidP="00F42834">
      <w:pPr>
        <w:ind w:left="720"/>
      </w:pPr>
    </w:p>
    <w:p w14:paraId="0453ACDA" w14:textId="3838659F" w:rsidR="00BC09F0" w:rsidRPr="000010B3" w:rsidRDefault="005813B7" w:rsidP="00F42834">
      <w:pPr>
        <w:ind w:left="720"/>
      </w:pPr>
      <w:r w:rsidRPr="000010B3">
        <w:t xml:space="preserve">The process is that </w:t>
      </w:r>
      <w:r w:rsidR="002B017E" w:rsidRPr="000010B3">
        <w:t>the local</w:t>
      </w:r>
      <w:r w:rsidR="0096411D">
        <w:t xml:space="preserve"> </w:t>
      </w:r>
      <w:r w:rsidR="0096411D" w:rsidRPr="000A5641">
        <w:rPr>
          <w:rFonts w:ascii="Aptos" w:hAnsi="Aptos"/>
          <w:color w:val="000000" w:themeColor="text1"/>
          <w:bdr w:val="none" w:sz="0" w:space="0" w:color="auto" w:frame="1"/>
        </w:rPr>
        <w:t>Parish Council,</w:t>
      </w:r>
      <w:r w:rsidR="0096411D" w:rsidRPr="000A5641">
        <w:rPr>
          <w:rStyle w:val="apple-converted-space"/>
          <w:rFonts w:ascii="Aptos" w:hAnsi="Aptos"/>
          <w:color w:val="000000" w:themeColor="text1"/>
          <w:shd w:val="clear" w:color="auto" w:fill="FFFFFF"/>
        </w:rPr>
        <w:t> </w:t>
      </w:r>
      <w:r w:rsidR="0096411D" w:rsidRPr="000A5641">
        <w:rPr>
          <w:rFonts w:ascii="Aptos" w:hAnsi="Aptos"/>
          <w:color w:val="000000" w:themeColor="text1"/>
          <w:bdr w:val="none" w:sz="0" w:space="0" w:color="auto" w:frame="1"/>
        </w:rPr>
        <w:t>as a Statutory Consultee</w:t>
      </w:r>
      <w:r w:rsidR="006D4E9C">
        <w:rPr>
          <w:color w:val="000000" w:themeColor="text1"/>
        </w:rPr>
        <w:t xml:space="preserve">, </w:t>
      </w:r>
      <w:r w:rsidR="002B017E" w:rsidRPr="000010B3">
        <w:t>submit comments based on planning policies. TDC review the application versus the current planning policies. The officers report will explain the thinking. If</w:t>
      </w:r>
      <w:r w:rsidR="0030457A" w:rsidRPr="000010B3">
        <w:t xml:space="preserve"> </w:t>
      </w:r>
      <w:r w:rsidR="002B017E" w:rsidRPr="000010B3">
        <w:t>it is</w:t>
      </w:r>
      <w:r w:rsidR="0030457A" w:rsidRPr="000010B3">
        <w:t xml:space="preserve"> felt to be contentious </w:t>
      </w:r>
      <w:r w:rsidRPr="000010B3">
        <w:t>or concerning</w:t>
      </w:r>
      <w:r w:rsidR="002B017E" w:rsidRPr="000010B3">
        <w:t>, the Parish can bring the Application to</w:t>
      </w:r>
      <w:r w:rsidR="0030457A" w:rsidRPr="000010B3">
        <w:t xml:space="preserve"> the </w:t>
      </w:r>
      <w:r w:rsidRPr="000010B3">
        <w:t>CCW</w:t>
      </w:r>
      <w:r w:rsidR="002B017E" w:rsidRPr="000010B3">
        <w:t>NPIG</w:t>
      </w:r>
      <w:r w:rsidRPr="000010B3">
        <w:t xml:space="preserve"> </w:t>
      </w:r>
      <w:r w:rsidR="002B017E" w:rsidRPr="000010B3">
        <w:t>and ask for an additional response to be made and this is submitted to TDC by the Clerk to the CCWNPIG.</w:t>
      </w:r>
    </w:p>
    <w:p w14:paraId="60C4BE61" w14:textId="03F4F91A" w:rsidR="002B017E" w:rsidRPr="000010B3" w:rsidRDefault="002B017E" w:rsidP="00F42834">
      <w:pPr>
        <w:ind w:left="720"/>
      </w:pPr>
    </w:p>
    <w:p w14:paraId="0C52FDFF" w14:textId="0D7B567F" w:rsidR="005813B7" w:rsidRPr="000010B3" w:rsidRDefault="005813B7" w:rsidP="00F42834">
      <w:pPr>
        <w:ind w:left="720"/>
      </w:pPr>
      <w:r w:rsidRPr="000010B3">
        <w:t>It was agreed that the more detail in the objection referring to the NP the better as TDC don’t have capacity to go through everything in detail.</w:t>
      </w:r>
    </w:p>
    <w:p w14:paraId="0158EECA" w14:textId="77777777" w:rsidR="002B017E" w:rsidRPr="000010B3" w:rsidRDefault="002B017E" w:rsidP="00F42834">
      <w:pPr>
        <w:ind w:left="720"/>
      </w:pPr>
    </w:p>
    <w:p w14:paraId="4A47FD38" w14:textId="5DC58BEE" w:rsidR="0024054E" w:rsidRPr="000010B3" w:rsidRDefault="002B017E" w:rsidP="00F42834">
      <w:pPr>
        <w:ind w:left="720"/>
      </w:pPr>
      <w:r w:rsidRPr="000010B3">
        <w:t xml:space="preserve">The meeting noted that the support of </w:t>
      </w:r>
      <w:r w:rsidR="0024054E" w:rsidRPr="000010B3">
        <w:t>District Councillor</w:t>
      </w:r>
      <w:r w:rsidRPr="000010B3">
        <w:t>s</w:t>
      </w:r>
      <w:r w:rsidR="0024054E" w:rsidRPr="000010B3">
        <w:t xml:space="preserve"> </w:t>
      </w:r>
      <w:r w:rsidRPr="000010B3">
        <w:t>within the CCWNP area is very important</w:t>
      </w:r>
      <w:r w:rsidR="0024054E" w:rsidRPr="000010B3">
        <w:t xml:space="preserve"> in the planning applications </w:t>
      </w:r>
      <w:r w:rsidRPr="000010B3">
        <w:t>process</w:t>
      </w:r>
      <w:r w:rsidR="0024054E" w:rsidRPr="000010B3">
        <w:t>.</w:t>
      </w:r>
      <w:r w:rsidR="005813B7" w:rsidRPr="000010B3">
        <w:t xml:space="preserve"> This </w:t>
      </w:r>
      <w:r w:rsidRPr="000010B3">
        <w:t xml:space="preserve">already </w:t>
      </w:r>
      <w:r w:rsidR="005813B7" w:rsidRPr="000010B3">
        <w:t>happens in most parishes.</w:t>
      </w:r>
    </w:p>
    <w:p w14:paraId="5B6C5C5D" w14:textId="67203626" w:rsidR="0030457A" w:rsidRPr="000010B3" w:rsidRDefault="0030457A" w:rsidP="00AA3154"/>
    <w:p w14:paraId="59CA2BE4" w14:textId="77777777" w:rsidR="0030457A" w:rsidRPr="000010B3" w:rsidRDefault="0030457A" w:rsidP="00AA3154"/>
    <w:p w14:paraId="2AE44FBD" w14:textId="47CF93FA" w:rsidR="0030457A" w:rsidRPr="000010B3" w:rsidRDefault="0030457A" w:rsidP="00F42834">
      <w:pPr>
        <w:pStyle w:val="ListParagraph"/>
        <w:numPr>
          <w:ilvl w:val="0"/>
          <w:numId w:val="3"/>
        </w:numPr>
      </w:pPr>
      <w:r w:rsidRPr="000010B3">
        <w:t>Agree co-option to the committee?</w:t>
      </w:r>
    </w:p>
    <w:p w14:paraId="2C234346" w14:textId="3A11DD71" w:rsidR="009C6799" w:rsidRPr="000010B3" w:rsidRDefault="009C6799" w:rsidP="00F42834">
      <w:pPr>
        <w:ind w:firstLine="720"/>
      </w:pPr>
      <w:r w:rsidRPr="000010B3">
        <w:t xml:space="preserve">JW nominated </w:t>
      </w:r>
      <w:r w:rsidR="005813B7" w:rsidRPr="000010B3">
        <w:t>those</w:t>
      </w:r>
      <w:r w:rsidRPr="000010B3">
        <w:t xml:space="preserve"> below to be co-opted</w:t>
      </w:r>
      <w:r w:rsidR="005813B7" w:rsidRPr="000010B3">
        <w:t>:</w:t>
      </w:r>
    </w:p>
    <w:p w14:paraId="691B517D" w14:textId="2EB9E6DE" w:rsidR="0030457A" w:rsidRPr="000010B3" w:rsidRDefault="0030457A" w:rsidP="00F42834">
      <w:pPr>
        <w:pStyle w:val="ListParagraph"/>
        <w:numPr>
          <w:ilvl w:val="0"/>
          <w:numId w:val="4"/>
        </w:numPr>
      </w:pPr>
      <w:r w:rsidRPr="000010B3">
        <w:t>Julie Blackburn – Head of the Flood Action group</w:t>
      </w:r>
    </w:p>
    <w:p w14:paraId="4DA97925" w14:textId="70C21BE6" w:rsidR="0030457A" w:rsidRPr="000010B3" w:rsidRDefault="0030457A" w:rsidP="00F42834">
      <w:pPr>
        <w:pStyle w:val="ListParagraph"/>
        <w:numPr>
          <w:ilvl w:val="0"/>
          <w:numId w:val="4"/>
        </w:numPr>
      </w:pPr>
      <w:r w:rsidRPr="000010B3">
        <w:t xml:space="preserve">Fay and Richard Pearce – active walking </w:t>
      </w:r>
      <w:r w:rsidR="00430EB8" w:rsidRPr="000010B3">
        <w:t>group</w:t>
      </w:r>
    </w:p>
    <w:p w14:paraId="61B548DA" w14:textId="5020F1A9" w:rsidR="00430EB8" w:rsidRPr="000010B3" w:rsidRDefault="00430EB8" w:rsidP="00F42834">
      <w:pPr>
        <w:pStyle w:val="ListParagraph"/>
        <w:numPr>
          <w:ilvl w:val="0"/>
          <w:numId w:val="4"/>
        </w:numPr>
      </w:pPr>
      <w:r w:rsidRPr="000010B3">
        <w:t>George Dennis – planning expert</w:t>
      </w:r>
    </w:p>
    <w:p w14:paraId="1AE3BC56" w14:textId="094B8A29" w:rsidR="00430EB8" w:rsidRPr="000010B3" w:rsidRDefault="00430EB8" w:rsidP="00F42834">
      <w:pPr>
        <w:pStyle w:val="ListParagraph"/>
        <w:numPr>
          <w:ilvl w:val="0"/>
          <w:numId w:val="4"/>
        </w:numPr>
      </w:pPr>
      <w:r w:rsidRPr="000010B3">
        <w:t>Geoff Duck - strategic planner</w:t>
      </w:r>
    </w:p>
    <w:p w14:paraId="2D76F3F5" w14:textId="12CA0E20" w:rsidR="009C6799" w:rsidRPr="000010B3" w:rsidRDefault="009C6799" w:rsidP="00F42834">
      <w:pPr>
        <w:ind w:left="720"/>
      </w:pPr>
      <w:r w:rsidRPr="000010B3">
        <w:t>These were agreed</w:t>
      </w:r>
      <w:r w:rsidR="005813B7" w:rsidRPr="000010B3">
        <w:t xml:space="preserve"> by the committee. </w:t>
      </w:r>
      <w:r w:rsidR="00063B69" w:rsidRPr="000010B3">
        <w:t xml:space="preserve"> Clerk to write to the co-optees to confirm their nomination.</w:t>
      </w:r>
      <w:r w:rsidR="005813B7" w:rsidRPr="000010B3">
        <w:t xml:space="preserve"> </w:t>
      </w:r>
    </w:p>
    <w:p w14:paraId="28641D6E" w14:textId="23C9CD0B" w:rsidR="00430EB8" w:rsidRPr="000010B3" w:rsidRDefault="00430EB8" w:rsidP="00AA3154"/>
    <w:p w14:paraId="3AAA2694" w14:textId="555B173B" w:rsidR="00430EB8" w:rsidRPr="000010B3" w:rsidRDefault="002B017E" w:rsidP="00F42834">
      <w:pPr>
        <w:ind w:left="720"/>
      </w:pPr>
      <w:r w:rsidRPr="000010B3">
        <w:t>O</w:t>
      </w:r>
      <w:r w:rsidR="00430EB8" w:rsidRPr="000010B3">
        <w:t>ther local represen</w:t>
      </w:r>
      <w:r w:rsidR="009C6799" w:rsidRPr="000010B3">
        <w:t>tatives</w:t>
      </w:r>
      <w:r w:rsidR="00430EB8" w:rsidRPr="000010B3">
        <w:t xml:space="preserve"> </w:t>
      </w:r>
      <w:r w:rsidRPr="000010B3">
        <w:t>can attend the meeting as sessions are “in public” but the Chair will ensure the nature and limits of their participation is made clear.</w:t>
      </w:r>
    </w:p>
    <w:p w14:paraId="7C516B26" w14:textId="77777777" w:rsidR="0030457A" w:rsidRPr="000010B3" w:rsidRDefault="0030457A" w:rsidP="00AA3154"/>
    <w:p w14:paraId="2548EEB9" w14:textId="34214DAA" w:rsidR="00063B69" w:rsidRPr="000010B3" w:rsidRDefault="00063B69" w:rsidP="002B017E">
      <w:pPr>
        <w:pStyle w:val="ListParagraph"/>
        <w:numPr>
          <w:ilvl w:val="0"/>
          <w:numId w:val="3"/>
        </w:numPr>
      </w:pPr>
      <w:r w:rsidRPr="000010B3">
        <w:t>Constitution and Terms of Reference – approv</w:t>
      </w:r>
      <w:r w:rsidR="002B017E" w:rsidRPr="000010B3">
        <w:t xml:space="preserve">ed, with </w:t>
      </w:r>
      <w:proofErr w:type="gramStart"/>
      <w:r w:rsidR="002B017E" w:rsidRPr="000010B3">
        <w:t>a</w:t>
      </w:r>
      <w:r w:rsidRPr="000010B3">
        <w:t xml:space="preserve"> number of</w:t>
      </w:r>
      <w:proofErr w:type="gramEnd"/>
      <w:r w:rsidRPr="000010B3">
        <w:t xml:space="preserve"> slight </w:t>
      </w:r>
      <w:r w:rsidR="000010B3" w:rsidRPr="000010B3">
        <w:t>amendments and</w:t>
      </w:r>
      <w:r w:rsidRPr="000010B3">
        <w:t xml:space="preserve"> changes were agreed</w:t>
      </w:r>
      <w:r w:rsidR="005813B7" w:rsidRPr="000010B3">
        <w:t>.</w:t>
      </w:r>
    </w:p>
    <w:p w14:paraId="62B1B8A3" w14:textId="570542F2" w:rsidR="00063B69" w:rsidRPr="000010B3" w:rsidRDefault="00063B69" w:rsidP="00AA3154"/>
    <w:p w14:paraId="7FE60FCF" w14:textId="1CB719E8" w:rsidR="00063B69" w:rsidRPr="000010B3" w:rsidRDefault="00063B69" w:rsidP="00F42834">
      <w:pPr>
        <w:ind w:left="720"/>
      </w:pPr>
      <w:r w:rsidRPr="000010B3">
        <w:t xml:space="preserve">Group approved the thinking behind getting </w:t>
      </w:r>
      <w:r w:rsidR="000010B3" w:rsidRPr="000010B3">
        <w:t>g</w:t>
      </w:r>
      <w:r w:rsidRPr="000010B3">
        <w:t xml:space="preserve">overnment money to help support the Neighbourhood Plan. </w:t>
      </w:r>
      <w:r w:rsidR="005813B7" w:rsidRPr="000010B3">
        <w:t xml:space="preserve">JW will </w:t>
      </w:r>
      <w:r w:rsidR="002B017E" w:rsidRPr="000010B3">
        <w:t>consider an application to Locality for a Facilitation Grant which will assist us in managing the relationship with TDC.</w:t>
      </w:r>
    </w:p>
    <w:p w14:paraId="0FE3B93B" w14:textId="2E45D93D" w:rsidR="00063B69" w:rsidRPr="000010B3" w:rsidRDefault="00063B69" w:rsidP="00AA3154"/>
    <w:p w14:paraId="48ABB39B" w14:textId="032C4331" w:rsidR="00063B69" w:rsidRPr="000010B3" w:rsidRDefault="00063B69" w:rsidP="00F42834">
      <w:pPr>
        <w:pStyle w:val="ListParagraph"/>
        <w:numPr>
          <w:ilvl w:val="0"/>
          <w:numId w:val="3"/>
        </w:numPr>
      </w:pPr>
      <w:r w:rsidRPr="000010B3">
        <w:t>Date of next meeting:</w:t>
      </w:r>
    </w:p>
    <w:p w14:paraId="746725A5" w14:textId="708BB622" w:rsidR="00063B69" w:rsidRPr="000010B3" w:rsidRDefault="00063B69" w:rsidP="00F42834">
      <w:pPr>
        <w:ind w:firstLine="720"/>
      </w:pPr>
      <w:r w:rsidRPr="000010B3">
        <w:t>July 20</w:t>
      </w:r>
      <w:r w:rsidRPr="000010B3">
        <w:rPr>
          <w:vertAlign w:val="superscript"/>
        </w:rPr>
        <w:t>th</w:t>
      </w:r>
      <w:r w:rsidRPr="000010B3">
        <w:t xml:space="preserve"> – 9.30</w:t>
      </w:r>
      <w:r w:rsidR="005813B7" w:rsidRPr="000010B3">
        <w:t>. Venue tbc.</w:t>
      </w:r>
    </w:p>
    <w:p w14:paraId="663BC9FC" w14:textId="77777777" w:rsidR="00063B69" w:rsidRPr="000010B3" w:rsidRDefault="00063B69" w:rsidP="00AA3154"/>
    <w:p w14:paraId="710C379C" w14:textId="77777777" w:rsidR="0024054E" w:rsidRPr="000010B3" w:rsidRDefault="0024054E" w:rsidP="00AA3154"/>
    <w:p w14:paraId="54FB8A37" w14:textId="77777777" w:rsidR="00AA3154" w:rsidRPr="000010B3" w:rsidRDefault="00AA3154" w:rsidP="00AA3154"/>
    <w:sectPr w:rsidR="00AA3154" w:rsidRPr="000010B3" w:rsidSect="00836C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29B"/>
    <w:multiLevelType w:val="hybridMultilevel"/>
    <w:tmpl w:val="5CA23B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B1D791E"/>
    <w:multiLevelType w:val="hybridMultilevel"/>
    <w:tmpl w:val="A438A4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A5897"/>
    <w:multiLevelType w:val="hybridMultilevel"/>
    <w:tmpl w:val="E4E4A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8F207C"/>
    <w:multiLevelType w:val="hybridMultilevel"/>
    <w:tmpl w:val="5D9EE27C"/>
    <w:lvl w:ilvl="0" w:tplc="6B609B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315984"/>
    <w:multiLevelType w:val="hybridMultilevel"/>
    <w:tmpl w:val="A85EB8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74B32"/>
    <w:multiLevelType w:val="hybridMultilevel"/>
    <w:tmpl w:val="DF045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8640692">
    <w:abstractNumId w:val="4"/>
  </w:num>
  <w:num w:numId="2" w16cid:durableId="617689461">
    <w:abstractNumId w:val="1"/>
  </w:num>
  <w:num w:numId="3" w16cid:durableId="1383672429">
    <w:abstractNumId w:val="3"/>
  </w:num>
  <w:num w:numId="4" w16cid:durableId="286932365">
    <w:abstractNumId w:val="2"/>
  </w:num>
  <w:num w:numId="5" w16cid:durableId="2092240565">
    <w:abstractNumId w:val="5"/>
  </w:num>
  <w:num w:numId="6" w16cid:durableId="1658342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31"/>
    <w:rsid w:val="000010B3"/>
    <w:rsid w:val="000033EC"/>
    <w:rsid w:val="0001033C"/>
    <w:rsid w:val="000362F8"/>
    <w:rsid w:val="00063B69"/>
    <w:rsid w:val="000A5641"/>
    <w:rsid w:val="00185CEF"/>
    <w:rsid w:val="0021315A"/>
    <w:rsid w:val="0024054E"/>
    <w:rsid w:val="00260471"/>
    <w:rsid w:val="00296EA5"/>
    <w:rsid w:val="002B017E"/>
    <w:rsid w:val="002B778A"/>
    <w:rsid w:val="0030457A"/>
    <w:rsid w:val="00416B35"/>
    <w:rsid w:val="00430EB8"/>
    <w:rsid w:val="00487D16"/>
    <w:rsid w:val="004A0823"/>
    <w:rsid w:val="004E3FA6"/>
    <w:rsid w:val="004F0E8C"/>
    <w:rsid w:val="005616D8"/>
    <w:rsid w:val="005813B7"/>
    <w:rsid w:val="005B57A5"/>
    <w:rsid w:val="00623CE3"/>
    <w:rsid w:val="006521B3"/>
    <w:rsid w:val="00657F70"/>
    <w:rsid w:val="0068461F"/>
    <w:rsid w:val="00686EA8"/>
    <w:rsid w:val="006D4E9C"/>
    <w:rsid w:val="006E1567"/>
    <w:rsid w:val="00714D6A"/>
    <w:rsid w:val="00740AA1"/>
    <w:rsid w:val="00744868"/>
    <w:rsid w:val="0076263C"/>
    <w:rsid w:val="007A0C49"/>
    <w:rsid w:val="007A15AA"/>
    <w:rsid w:val="00836CDA"/>
    <w:rsid w:val="009015BD"/>
    <w:rsid w:val="0096411D"/>
    <w:rsid w:val="00965E3D"/>
    <w:rsid w:val="009B72E3"/>
    <w:rsid w:val="009C6799"/>
    <w:rsid w:val="00A007EE"/>
    <w:rsid w:val="00A20BF1"/>
    <w:rsid w:val="00AA3154"/>
    <w:rsid w:val="00AB7329"/>
    <w:rsid w:val="00AE79BE"/>
    <w:rsid w:val="00AF50F4"/>
    <w:rsid w:val="00BC09F0"/>
    <w:rsid w:val="00C05431"/>
    <w:rsid w:val="00C205A0"/>
    <w:rsid w:val="00C32438"/>
    <w:rsid w:val="00C6206D"/>
    <w:rsid w:val="00D30F8F"/>
    <w:rsid w:val="00D325AE"/>
    <w:rsid w:val="00E051D5"/>
    <w:rsid w:val="00E2774B"/>
    <w:rsid w:val="00E42280"/>
    <w:rsid w:val="00F42834"/>
    <w:rsid w:val="00FB1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1099"/>
  <w15:chartTrackingRefBased/>
  <w15:docId w15:val="{B6355895-8A82-6549-BBE9-2E24D01C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431"/>
    <w:pPr>
      <w:ind w:left="720"/>
      <w:contextualSpacing/>
    </w:pPr>
  </w:style>
  <w:style w:type="character" w:customStyle="1" w:styleId="apple-converted-space">
    <w:name w:val="apple-converted-space"/>
    <w:basedOn w:val="DefaultParagraphFont"/>
    <w:rsid w:val="00AB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Orr</dc:creator>
  <cp:keywords/>
  <dc:description/>
  <cp:lastModifiedBy>H Broughton</cp:lastModifiedBy>
  <cp:revision>7</cp:revision>
  <dcterms:created xsi:type="dcterms:W3CDTF">2024-06-18T11:32:00Z</dcterms:created>
  <dcterms:modified xsi:type="dcterms:W3CDTF">2024-06-19T07:52:00Z</dcterms:modified>
</cp:coreProperties>
</file>